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1E8B" w14:textId="77777777" w:rsidR="00A25C21" w:rsidRDefault="00A25C21" w:rsidP="00A25C21">
      <w:pPr>
        <w:jc w:val="both"/>
        <w:rPr>
          <w:rFonts w:eastAsia="Times New Roman"/>
          <w:b/>
          <w:color w:val="auto"/>
          <w:szCs w:val="24"/>
        </w:rPr>
      </w:pPr>
    </w:p>
    <w:p w14:paraId="4A0895E9" w14:textId="77777777" w:rsidR="00A25C21" w:rsidRPr="00F578DA" w:rsidRDefault="00A25C21" w:rsidP="00A25C21">
      <w:pPr>
        <w:jc w:val="both"/>
        <w:rPr>
          <w:rFonts w:eastAsia="Times New Roman"/>
          <w:b/>
          <w:color w:val="auto"/>
          <w:szCs w:val="24"/>
        </w:rPr>
      </w:pPr>
      <w:r w:rsidRPr="00F578DA">
        <w:rPr>
          <w:rFonts w:eastAsia="Times New Roman"/>
          <w:b/>
          <w:color w:val="auto"/>
          <w:szCs w:val="24"/>
        </w:rPr>
        <w:t xml:space="preserve">Lp </w:t>
      </w:r>
      <w:r>
        <w:rPr>
          <w:rFonts w:eastAsia="Times New Roman"/>
          <w:b/>
          <w:color w:val="auto"/>
          <w:szCs w:val="24"/>
        </w:rPr>
        <w:t xml:space="preserve">Liisa-Ly Pakosta </w:t>
      </w:r>
    </w:p>
    <w:p w14:paraId="466BD633" w14:textId="06A8CC27" w:rsidR="00A25C21" w:rsidRPr="00F578DA" w:rsidRDefault="00A25C21" w:rsidP="00A25C2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848"/>
        </w:tabs>
        <w:jc w:val="both"/>
        <w:rPr>
          <w:bCs/>
        </w:rPr>
      </w:pPr>
      <w:r>
        <w:rPr>
          <w:bCs/>
          <w:color w:val="auto"/>
        </w:rPr>
        <w:t>Justiits- ja digiminister</w:t>
      </w:r>
      <w:r w:rsidRPr="00F578DA">
        <w:rPr>
          <w:bCs/>
          <w:color w:val="auto"/>
        </w:rPr>
        <w:tab/>
      </w:r>
      <w:r w:rsidRPr="00F578DA">
        <w:rPr>
          <w:bCs/>
          <w:color w:val="auto"/>
        </w:rPr>
        <w:tab/>
        <w:t xml:space="preserve">                                            Meie </w:t>
      </w:r>
      <w:r w:rsidR="0063704B">
        <w:rPr>
          <w:bCs/>
          <w:color w:val="auto"/>
        </w:rPr>
        <w:t>29</w:t>
      </w:r>
      <w:r>
        <w:rPr>
          <w:bCs/>
          <w:color w:val="auto"/>
        </w:rPr>
        <w:t>.08.2025</w:t>
      </w:r>
      <w:r w:rsidRPr="00F578DA">
        <w:rPr>
          <w:bCs/>
          <w:color w:val="auto"/>
        </w:rPr>
        <w:t xml:space="preserve"> nr </w:t>
      </w:r>
      <w:r w:rsidR="0063704B">
        <w:rPr>
          <w:bCs/>
          <w:color w:val="auto"/>
        </w:rPr>
        <w:t>1-2/918-2</w:t>
      </w:r>
    </w:p>
    <w:p w14:paraId="3205321A" w14:textId="77777777" w:rsidR="00A25C21" w:rsidRDefault="00A25C21" w:rsidP="00A25C21">
      <w:pPr>
        <w:jc w:val="both"/>
      </w:pPr>
      <w:hyperlink r:id="rId8" w:history="1">
        <w:r w:rsidRPr="00CA42E3">
          <w:rPr>
            <w:rStyle w:val="Hyperlink"/>
          </w:rPr>
          <w:t>liisa-ly.pakosta@justdigi.ee</w:t>
        </w:r>
      </w:hyperlink>
    </w:p>
    <w:p w14:paraId="0C5FE58B" w14:textId="77777777" w:rsidR="00A25C21" w:rsidRDefault="00A25C21" w:rsidP="00A25C21">
      <w:pPr>
        <w:jc w:val="both"/>
      </w:pPr>
      <w:hyperlink r:id="rId9" w:history="1">
        <w:r w:rsidRPr="00CA42E3">
          <w:rPr>
            <w:rStyle w:val="Hyperlink"/>
          </w:rPr>
          <w:t>info@justdigi.ee</w:t>
        </w:r>
      </w:hyperlink>
      <w:r>
        <w:t xml:space="preserve"> </w:t>
      </w:r>
    </w:p>
    <w:p w14:paraId="55F5ADA8" w14:textId="77777777" w:rsidR="00A25C21" w:rsidRDefault="00A25C21" w:rsidP="00A25C21">
      <w:pPr>
        <w:jc w:val="both"/>
      </w:pPr>
    </w:p>
    <w:p w14:paraId="4D13EDA8" w14:textId="77777777" w:rsidR="00A25C21" w:rsidRPr="004F23D5" w:rsidRDefault="00A25C21" w:rsidP="00A25C21">
      <w:pPr>
        <w:jc w:val="both"/>
        <w:rPr>
          <w:b/>
          <w:bCs/>
        </w:rPr>
      </w:pPr>
      <w:r w:rsidRPr="004F23D5">
        <w:rPr>
          <w:b/>
          <w:bCs/>
        </w:rPr>
        <w:t xml:space="preserve">Lp </w:t>
      </w:r>
      <w:r>
        <w:rPr>
          <w:b/>
          <w:bCs/>
        </w:rPr>
        <w:t>Tiina Uudeberg</w:t>
      </w:r>
    </w:p>
    <w:p w14:paraId="109127E4" w14:textId="77777777" w:rsidR="00A25C21" w:rsidRDefault="00A25C21" w:rsidP="00A25C21">
      <w:pPr>
        <w:jc w:val="both"/>
      </w:pPr>
      <w:r>
        <w:t>Kantsler</w:t>
      </w:r>
    </w:p>
    <w:p w14:paraId="2BB411D9" w14:textId="77777777" w:rsidR="00A25C21" w:rsidRDefault="00A25C21" w:rsidP="00A25C21">
      <w:pPr>
        <w:jc w:val="both"/>
      </w:pPr>
      <w:hyperlink r:id="rId10" w:history="1">
        <w:r w:rsidRPr="00CA42E3">
          <w:rPr>
            <w:rStyle w:val="Hyperlink"/>
          </w:rPr>
          <w:t>tiina.uudeberg@justdigi.ee</w:t>
        </w:r>
      </w:hyperlink>
    </w:p>
    <w:p w14:paraId="361D7844" w14:textId="77777777" w:rsidR="00A25C21" w:rsidRDefault="00A25C21" w:rsidP="00A25C21">
      <w:pPr>
        <w:jc w:val="both"/>
      </w:pPr>
    </w:p>
    <w:p w14:paraId="239B98A7" w14:textId="77777777" w:rsidR="00A25C21" w:rsidRPr="00F578DA" w:rsidRDefault="00A25C21" w:rsidP="00A25C21">
      <w:pPr>
        <w:jc w:val="both"/>
        <w:rPr>
          <w:rStyle w:val="Hyperlink"/>
          <w:rFonts w:eastAsia="Times New Roman"/>
          <w:bCs/>
          <w:szCs w:val="24"/>
        </w:rPr>
      </w:pPr>
      <w:r>
        <w:t xml:space="preserve"> </w:t>
      </w:r>
      <w:r w:rsidRPr="00F578DA">
        <w:rPr>
          <w:rFonts w:eastAsia="Times New Roman"/>
          <w:bCs/>
          <w:szCs w:val="24"/>
        </w:rPr>
        <w:t xml:space="preserve">  </w:t>
      </w:r>
      <w:r w:rsidRPr="00F578DA">
        <w:rPr>
          <w:rStyle w:val="Hyperlink"/>
          <w:rFonts w:eastAsia="Times New Roman"/>
          <w:bCs/>
          <w:szCs w:val="24"/>
        </w:rPr>
        <w:t xml:space="preserve">                                                                     </w:t>
      </w:r>
    </w:p>
    <w:p w14:paraId="686BA58C" w14:textId="3D3160B2" w:rsidR="00A25C21" w:rsidRPr="00A25C21" w:rsidRDefault="00A25C21" w:rsidP="00A25C21">
      <w:pPr>
        <w:jc w:val="both"/>
        <w:rPr>
          <w:rFonts w:eastAsia="Times New Roman"/>
          <w:bCs/>
          <w:color w:val="auto"/>
          <w:szCs w:val="24"/>
        </w:rPr>
      </w:pPr>
      <w:r w:rsidRPr="00F578DA">
        <w:rPr>
          <w:rFonts w:eastAsia="Times New Roman"/>
          <w:bCs/>
          <w:color w:val="auto"/>
          <w:szCs w:val="24"/>
        </w:rPr>
        <w:tab/>
      </w:r>
      <w:r w:rsidRPr="00F578DA">
        <w:rPr>
          <w:rFonts w:eastAsia="Times New Roman"/>
          <w:bCs/>
          <w:color w:val="auto"/>
          <w:szCs w:val="24"/>
        </w:rPr>
        <w:tab/>
      </w:r>
      <w:r w:rsidRPr="00F578DA">
        <w:rPr>
          <w:rFonts w:eastAsia="Times New Roman"/>
          <w:bCs/>
          <w:color w:val="auto"/>
          <w:szCs w:val="24"/>
        </w:rPr>
        <w:tab/>
        <w:t xml:space="preserve">                </w:t>
      </w:r>
    </w:p>
    <w:p w14:paraId="04BAE27A" w14:textId="30ADA5AC" w:rsidR="00A25C21" w:rsidRPr="00F578DA" w:rsidRDefault="00A25C21" w:rsidP="00A25C21">
      <w:pPr>
        <w:pStyle w:val="Default"/>
        <w:tabs>
          <w:tab w:val="left" w:pos="3969"/>
          <w:tab w:val="left" w:pos="4111"/>
          <w:tab w:val="left" w:pos="5245"/>
        </w:tabs>
        <w:jc w:val="both"/>
        <w:rPr>
          <w:b/>
          <w:bCs/>
          <w:color w:val="auto"/>
        </w:rPr>
      </w:pPr>
      <w:r>
        <w:rPr>
          <w:b/>
          <w:bCs/>
          <w:color w:val="auto"/>
        </w:rPr>
        <w:t xml:space="preserve">KrMS </w:t>
      </w:r>
      <w:r w:rsidR="00537D0A">
        <w:rPr>
          <w:b/>
          <w:bCs/>
          <w:color w:val="auto"/>
        </w:rPr>
        <w:t xml:space="preserve">jt seaduste </w:t>
      </w:r>
      <w:r>
        <w:rPr>
          <w:b/>
          <w:bCs/>
          <w:color w:val="auto"/>
        </w:rPr>
        <w:t>muutmise seaduse eelnõu menetlemisest (kliendisaladuse kaitse)</w:t>
      </w:r>
    </w:p>
    <w:p w14:paraId="108F040B" w14:textId="77777777" w:rsidR="00A25C21" w:rsidRPr="00F578DA" w:rsidRDefault="00A25C21" w:rsidP="00A25C21">
      <w:pPr>
        <w:pStyle w:val="Default"/>
        <w:tabs>
          <w:tab w:val="left" w:pos="3969"/>
          <w:tab w:val="left" w:pos="4111"/>
          <w:tab w:val="left" w:pos="5245"/>
        </w:tabs>
        <w:jc w:val="both"/>
        <w:rPr>
          <w:color w:val="auto"/>
        </w:rPr>
      </w:pPr>
    </w:p>
    <w:p w14:paraId="599AC36E" w14:textId="77777777" w:rsidR="00A25C21" w:rsidRPr="00F578DA" w:rsidRDefault="00A25C21" w:rsidP="00A25C21">
      <w:pPr>
        <w:jc w:val="both"/>
        <w:rPr>
          <w:color w:val="auto"/>
          <w:szCs w:val="24"/>
        </w:rPr>
      </w:pPr>
    </w:p>
    <w:p w14:paraId="21483DF6" w14:textId="77777777" w:rsidR="00A25C21" w:rsidRDefault="00A25C21" w:rsidP="00A25C21">
      <w:pPr>
        <w:jc w:val="both"/>
        <w:rPr>
          <w:color w:val="auto"/>
          <w:szCs w:val="24"/>
        </w:rPr>
      </w:pPr>
      <w:r w:rsidRPr="00F578DA">
        <w:rPr>
          <w:color w:val="auto"/>
          <w:szCs w:val="24"/>
        </w:rPr>
        <w:t>Lugupeetud</w:t>
      </w:r>
      <w:r>
        <w:rPr>
          <w:color w:val="auto"/>
          <w:szCs w:val="24"/>
        </w:rPr>
        <w:t xml:space="preserve"> Liisa-Ly Pakosta</w:t>
      </w:r>
    </w:p>
    <w:p w14:paraId="6B7DC887" w14:textId="77777777" w:rsidR="00A25C21" w:rsidRDefault="00A25C21" w:rsidP="00A25C21">
      <w:pPr>
        <w:jc w:val="both"/>
        <w:rPr>
          <w:color w:val="auto"/>
          <w:szCs w:val="24"/>
        </w:rPr>
      </w:pPr>
    </w:p>
    <w:p w14:paraId="5382CBCB" w14:textId="77777777" w:rsidR="00A25C21" w:rsidRPr="00F578DA" w:rsidRDefault="00A25C21" w:rsidP="00A25C21">
      <w:pPr>
        <w:jc w:val="both"/>
        <w:rPr>
          <w:color w:val="auto"/>
          <w:szCs w:val="24"/>
        </w:rPr>
      </w:pPr>
      <w:r>
        <w:rPr>
          <w:color w:val="auto"/>
          <w:szCs w:val="24"/>
        </w:rPr>
        <w:t>Lugupeetud Tiina Uudeberg</w:t>
      </w:r>
    </w:p>
    <w:p w14:paraId="5BD10230" w14:textId="77777777" w:rsidR="00A25C21" w:rsidRPr="004946FF" w:rsidRDefault="00A25C21" w:rsidP="00A25C21">
      <w:pPr>
        <w:widowControl/>
        <w:suppressAutoHyphens w:val="0"/>
        <w:spacing w:after="200"/>
      </w:pPr>
      <w:r w:rsidRPr="004946FF">
        <w:t xml:space="preserve"> </w:t>
      </w:r>
    </w:p>
    <w:p w14:paraId="7C4DC44D" w14:textId="77777777" w:rsidR="00A25C21"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sz w:val="24"/>
          <w:szCs w:val="24"/>
        </w:rPr>
        <w:t xml:space="preserve">Pöördun Teie poole seoses sellega, et KrMS jt seaduste muutmise seaduse eelnõu, mis </w:t>
      </w:r>
      <w:r w:rsidRPr="002C29B9">
        <w:rPr>
          <w:rFonts w:ascii="Times New Roman" w:hAnsi="Times New Roman" w:cs="Times New Roman"/>
          <w:sz w:val="24"/>
          <w:szCs w:val="24"/>
        </w:rPr>
        <w:t>sisaldab sätteid kliendi ja advokaadi usaldussuhte kaitsmiseks</w:t>
      </w:r>
      <w:r>
        <w:rPr>
          <w:rFonts w:ascii="Times New Roman" w:hAnsi="Times New Roman" w:cs="Times New Roman"/>
          <w:sz w:val="24"/>
          <w:szCs w:val="24"/>
        </w:rPr>
        <w:t xml:space="preserve">, on Justiits- ja Digiministeeriumis kahetsusväärselt pikaks ja teadmata ajaks seiskunud. </w:t>
      </w:r>
    </w:p>
    <w:p w14:paraId="4E70A825" w14:textId="77777777" w:rsidR="00A25C21" w:rsidRDefault="00A25C21" w:rsidP="00A25C21">
      <w:pPr>
        <w:pStyle w:val="xxmsolistparagraph"/>
        <w:ind w:left="0"/>
        <w:jc w:val="both"/>
        <w:rPr>
          <w:rFonts w:ascii="Times New Roman" w:hAnsi="Times New Roman" w:cs="Times New Roman"/>
          <w:sz w:val="24"/>
          <w:szCs w:val="24"/>
        </w:rPr>
      </w:pPr>
    </w:p>
    <w:p w14:paraId="52EF7C1E" w14:textId="77777777" w:rsidR="00A25C21"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sz w:val="24"/>
          <w:szCs w:val="24"/>
        </w:rPr>
        <w:t>P</w:t>
      </w:r>
      <w:r w:rsidRPr="002C29B9">
        <w:rPr>
          <w:rFonts w:ascii="Times New Roman" w:hAnsi="Times New Roman" w:cs="Times New Roman"/>
          <w:sz w:val="24"/>
          <w:szCs w:val="24"/>
        </w:rPr>
        <w:t xml:space="preserve">raktikas on </w:t>
      </w:r>
      <w:r>
        <w:rPr>
          <w:rFonts w:ascii="Times New Roman" w:hAnsi="Times New Roman" w:cs="Times New Roman"/>
          <w:sz w:val="24"/>
          <w:szCs w:val="24"/>
        </w:rPr>
        <w:t xml:space="preserve">korduvalt </w:t>
      </w:r>
      <w:r w:rsidRPr="002C29B9">
        <w:rPr>
          <w:rFonts w:ascii="Times New Roman" w:hAnsi="Times New Roman" w:cs="Times New Roman"/>
          <w:sz w:val="24"/>
          <w:szCs w:val="24"/>
        </w:rPr>
        <w:t>teravalt tõusetunud küsimused advokaadi kutsetegevuse tagatiste ja kliendisaladuse kaitse ulatuse kohta</w:t>
      </w:r>
      <w:r>
        <w:rPr>
          <w:rFonts w:ascii="Times New Roman" w:hAnsi="Times New Roman" w:cs="Times New Roman"/>
          <w:sz w:val="24"/>
          <w:szCs w:val="24"/>
        </w:rPr>
        <w:t xml:space="preserve"> - uurimisasutuste ja kohtute praktika nendes küsimustes on kahetsusväärselt ebaühtlane. Euroopa Inimõiguste Kohus leidis 16.11.2021 otsuses asjas nr 698/19 (Särgava </w:t>
      </w:r>
      <w:r w:rsidRPr="00967EA4">
        <w:rPr>
          <w:rFonts w:ascii="Times New Roman" w:hAnsi="Times New Roman" w:cs="Times New Roman"/>
          <w:i/>
          <w:iCs/>
          <w:sz w:val="24"/>
          <w:szCs w:val="24"/>
        </w:rPr>
        <w:t>vs</w:t>
      </w:r>
      <w:r>
        <w:rPr>
          <w:rFonts w:ascii="Times New Roman" w:hAnsi="Times New Roman" w:cs="Times New Roman"/>
          <w:sz w:val="24"/>
          <w:szCs w:val="24"/>
        </w:rPr>
        <w:t xml:space="preserve"> Eesti), et </w:t>
      </w:r>
      <w:r w:rsidRPr="00967EA4">
        <w:rPr>
          <w:rFonts w:ascii="Times New Roman" w:hAnsi="Times New Roman" w:cs="Times New Roman"/>
          <w:sz w:val="24"/>
          <w:szCs w:val="24"/>
        </w:rPr>
        <w:t>Eesti seadused ei kaitse advokaadi ja kliendi suhtluse konfidentsiaalsust piisavalt</w:t>
      </w:r>
      <w:r>
        <w:rPr>
          <w:rFonts w:ascii="Times New Roman" w:hAnsi="Times New Roman" w:cs="Times New Roman"/>
          <w:sz w:val="24"/>
          <w:szCs w:val="24"/>
        </w:rPr>
        <w:t xml:space="preserve">, millega on rikutud EIÕK </w:t>
      </w:r>
      <w:r w:rsidRPr="00967EA4">
        <w:rPr>
          <w:rFonts w:ascii="Times New Roman" w:hAnsi="Times New Roman" w:cs="Times New Roman"/>
          <w:sz w:val="24"/>
          <w:szCs w:val="24"/>
        </w:rPr>
        <w:t>artiklit 8</w:t>
      </w:r>
      <w:r>
        <w:rPr>
          <w:rFonts w:ascii="Times New Roman" w:hAnsi="Times New Roman" w:cs="Times New Roman"/>
          <w:sz w:val="24"/>
          <w:szCs w:val="24"/>
        </w:rPr>
        <w:t xml:space="preserve">. </w:t>
      </w:r>
    </w:p>
    <w:p w14:paraId="48795B39" w14:textId="77777777" w:rsidR="00A25C21" w:rsidRDefault="00A25C21" w:rsidP="00A25C21">
      <w:pPr>
        <w:pStyle w:val="xxmsolistparagraph"/>
        <w:ind w:left="0"/>
        <w:jc w:val="both"/>
        <w:rPr>
          <w:rFonts w:ascii="Times New Roman" w:hAnsi="Times New Roman" w:cs="Times New Roman"/>
          <w:sz w:val="24"/>
          <w:szCs w:val="24"/>
        </w:rPr>
      </w:pPr>
    </w:p>
    <w:p w14:paraId="72AD68C1" w14:textId="77777777" w:rsidR="00A25C21"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sz w:val="24"/>
          <w:szCs w:val="24"/>
        </w:rPr>
        <w:t xml:space="preserve">Eesti Advokatuur esitas kliendisaladuse kaitse eelnõu esmase versiooni ministeeriumile juba 15.11.2021. Ministeerium on jätkuvalt tunnistanud vastava regulatsiooni vajalikkust ning on ka advokatuuri esitatud eelnõu menetlenud. Kahetsusväärselt on see toimunud suurte viivitustega ning on jäänud venima, viimasel aastal aga täielikult seiskunud. </w:t>
      </w:r>
    </w:p>
    <w:p w14:paraId="0198A629" w14:textId="77777777" w:rsidR="00A25C21" w:rsidRDefault="00A25C21" w:rsidP="00A25C21">
      <w:pPr>
        <w:pStyle w:val="xxmsolistparagraph"/>
        <w:ind w:left="0"/>
        <w:jc w:val="both"/>
        <w:rPr>
          <w:rFonts w:ascii="Times New Roman" w:hAnsi="Times New Roman" w:cs="Times New Roman"/>
          <w:sz w:val="24"/>
          <w:szCs w:val="24"/>
        </w:rPr>
      </w:pPr>
    </w:p>
    <w:p w14:paraId="582B11B0" w14:textId="77777777" w:rsidR="00A25C21"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sz w:val="24"/>
          <w:szCs w:val="24"/>
        </w:rPr>
        <w:t xml:space="preserve">Eelnõu sisu osas meile teadaolevalt olulisi lahkarvamusi ei ole. Eelnõu üle on puudutatud osapooltega toimunud tulemuslikud arutelud, mille käigus on jõutud ministeeriumi, advokatuuri, prokuratuuri ja kohut rahuldavate lahendusteni. Kohtumistel advokatuuriga on prokuratuuri esindajad järjekindlalt väljendanud, et selge õigusraamistiku loomine advokaadi valduse läbiotsimiseks ning muude kliendisaladuse kaitse küsimuste reguleerimiseks on ka prokuratuuri huvi, vältimaks ebaselgust ja tõendite lubamatuks tunnistamist. Meie hinnangul ei kaasne selle regulatsiooni muutusega ka mingit rahalist koormust riigile ega menetlusosalistele, pigem vastupidi, sest selge regulatsioon aitab ressursimahukaid vaidlusi vältida. </w:t>
      </w:r>
    </w:p>
    <w:p w14:paraId="07527FE2" w14:textId="77777777" w:rsidR="00A25C21" w:rsidRDefault="00A25C21" w:rsidP="00A25C21">
      <w:pPr>
        <w:pStyle w:val="xxmsolistparagraph"/>
        <w:ind w:left="0"/>
        <w:jc w:val="both"/>
        <w:rPr>
          <w:rFonts w:ascii="Times New Roman" w:hAnsi="Times New Roman" w:cs="Times New Roman"/>
          <w:sz w:val="24"/>
          <w:szCs w:val="24"/>
        </w:rPr>
      </w:pPr>
    </w:p>
    <w:p w14:paraId="0300B21C" w14:textId="77777777" w:rsidR="00A25C21" w:rsidRPr="008202C0"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2023. aasta alguses pärast seotud osapooltega eelnõu teksti kooskõlastamist töö eelnõuga ministeeriumis katkes (eelnõu väljatöötamist juhtis Markus Kärner), mistõttu oli advokatuur sunnitud </w:t>
      </w:r>
      <w:r w:rsidRPr="00156E9C">
        <w:rPr>
          <w:rFonts w:ascii="Times New Roman" w:hAnsi="Times New Roman" w:cs="Times New Roman"/>
          <w:sz w:val="24"/>
          <w:szCs w:val="24"/>
        </w:rPr>
        <w:t>27.11.2023</w:t>
      </w:r>
      <w:r>
        <w:rPr>
          <w:rFonts w:ascii="Times New Roman" w:hAnsi="Times New Roman" w:cs="Times New Roman"/>
          <w:sz w:val="24"/>
          <w:szCs w:val="24"/>
        </w:rPr>
        <w:t xml:space="preserve"> pöörduma ministri ja kantsleri poole (lisa 1). Ministeerium avaldas 2023. aasta lõpus pöördumisele vastates lootust, et </w:t>
      </w:r>
      <w:r w:rsidRPr="00E57ED1">
        <w:rPr>
          <w:rFonts w:ascii="Times New Roman" w:hAnsi="Times New Roman" w:cs="Times New Roman"/>
          <w:sz w:val="24"/>
          <w:szCs w:val="24"/>
        </w:rPr>
        <w:t>seaduseelnõu</w:t>
      </w:r>
      <w:r>
        <w:rPr>
          <w:rFonts w:ascii="Times New Roman" w:hAnsi="Times New Roman" w:cs="Times New Roman"/>
          <w:sz w:val="24"/>
          <w:szCs w:val="24"/>
        </w:rPr>
        <w:t xml:space="preserve"> on võimalik tutvustada advokatuurile 2024. aasta </w:t>
      </w:r>
      <w:r w:rsidRPr="00E57ED1">
        <w:rPr>
          <w:rFonts w:ascii="Times New Roman" w:hAnsi="Times New Roman" w:cs="Times New Roman"/>
          <w:sz w:val="24"/>
          <w:szCs w:val="24"/>
        </w:rPr>
        <w:t>jaanuari alguses</w:t>
      </w:r>
      <w:r>
        <w:rPr>
          <w:rFonts w:ascii="Times New Roman" w:hAnsi="Times New Roman" w:cs="Times New Roman"/>
          <w:sz w:val="24"/>
          <w:szCs w:val="24"/>
        </w:rPr>
        <w:t xml:space="preserve"> (lisa 2). Eelnõuga liiguti sisuliselt edasi siiski alles </w:t>
      </w:r>
      <w:r w:rsidRPr="008202C0">
        <w:rPr>
          <w:rFonts w:ascii="Times New Roman" w:hAnsi="Times New Roman" w:cs="Times New Roman"/>
          <w:sz w:val="24"/>
          <w:szCs w:val="24"/>
        </w:rPr>
        <w:t>2024. aasta augustist ning advokatuuri, prokuratuuri, Justiits- ja Digiministeeriumi ning Siseministeeriumi esindajatega jõuti septembris 2024 eelnõu lõpptekstini. Kahetsusväärselt ei ole aga eelnõu sellest alates vähimalgi määral edasi liikunud</w:t>
      </w:r>
      <w:r>
        <w:rPr>
          <w:rFonts w:ascii="Times New Roman" w:hAnsi="Times New Roman" w:cs="Times New Roman"/>
          <w:sz w:val="24"/>
          <w:szCs w:val="24"/>
        </w:rPr>
        <w:t>. (Eelnõu väljatöötamise kontaktisik on meile teadaolevalt Andreas Kangur)</w:t>
      </w:r>
      <w:r w:rsidRPr="008202C0">
        <w:rPr>
          <w:rFonts w:ascii="Times New Roman" w:hAnsi="Times New Roman" w:cs="Times New Roman"/>
          <w:sz w:val="24"/>
          <w:szCs w:val="24"/>
        </w:rPr>
        <w:t>.</w:t>
      </w:r>
    </w:p>
    <w:p w14:paraId="4CBD87B4" w14:textId="77777777" w:rsidR="00A25C21" w:rsidRPr="008202C0" w:rsidRDefault="00A25C21" w:rsidP="00A25C21">
      <w:pPr>
        <w:pStyle w:val="xxmsolistparagraph"/>
        <w:ind w:left="0"/>
        <w:jc w:val="both"/>
        <w:rPr>
          <w:rFonts w:ascii="Times New Roman" w:hAnsi="Times New Roman" w:cs="Times New Roman"/>
          <w:sz w:val="24"/>
          <w:szCs w:val="24"/>
        </w:rPr>
      </w:pPr>
    </w:p>
    <w:p w14:paraId="1E0BF2B1" w14:textId="77777777" w:rsidR="00A25C21" w:rsidRDefault="00A25C21" w:rsidP="00A25C21">
      <w:pPr>
        <w:pStyle w:val="xxmsolistparagraph"/>
        <w:ind w:left="0"/>
        <w:jc w:val="both"/>
        <w:rPr>
          <w:rFonts w:ascii="Times New Roman" w:hAnsi="Times New Roman" w:cs="Times New Roman"/>
          <w:sz w:val="24"/>
          <w:szCs w:val="24"/>
        </w:rPr>
      </w:pPr>
      <w:r w:rsidRPr="008202C0">
        <w:rPr>
          <w:rFonts w:ascii="Times New Roman" w:hAnsi="Times New Roman" w:cs="Times New Roman"/>
          <w:sz w:val="24"/>
          <w:szCs w:val="24"/>
        </w:rPr>
        <w:t xml:space="preserve">Advokatuuri vaatest on tegemist äärmiselt olulise eelnõuga ja oleme </w:t>
      </w:r>
      <w:r>
        <w:rPr>
          <w:rFonts w:ascii="Times New Roman" w:hAnsi="Times New Roman" w:cs="Times New Roman"/>
          <w:sz w:val="24"/>
          <w:szCs w:val="24"/>
        </w:rPr>
        <w:t>arutanud</w:t>
      </w:r>
      <w:r w:rsidRPr="008202C0">
        <w:rPr>
          <w:rFonts w:ascii="Times New Roman" w:hAnsi="Times New Roman" w:cs="Times New Roman"/>
          <w:sz w:val="24"/>
          <w:szCs w:val="24"/>
        </w:rPr>
        <w:t xml:space="preserve"> vajadust sellega</w:t>
      </w:r>
      <w:r>
        <w:rPr>
          <w:rFonts w:ascii="Times New Roman" w:hAnsi="Times New Roman" w:cs="Times New Roman"/>
          <w:sz w:val="24"/>
          <w:szCs w:val="24"/>
        </w:rPr>
        <w:t xml:space="preserve"> kiiresti edasi liikuda kõikidel meie kohtumistel ministeeriumiga, sh advokatuuri juhatuse 09.10.2024 kohtumisel minister Liisa-Ly Pakostaga ja 22.04.2025 kohtumisel kantsler Tiina Uudebergiga. Alati olete meile väljendatud mõistmist ning kinnitanud, et eelnõuga ei ole sisulisi probleeme ja et see valmib lähiajal. </w:t>
      </w:r>
    </w:p>
    <w:p w14:paraId="4B6A22CD" w14:textId="77777777" w:rsidR="00A25C21" w:rsidRDefault="00A25C21" w:rsidP="00A25C21">
      <w:pPr>
        <w:pStyle w:val="xxmsolistparagraph"/>
        <w:ind w:left="0"/>
        <w:jc w:val="both"/>
        <w:rPr>
          <w:rFonts w:ascii="Times New Roman" w:hAnsi="Times New Roman" w:cs="Times New Roman"/>
          <w:sz w:val="24"/>
          <w:szCs w:val="24"/>
        </w:rPr>
      </w:pPr>
    </w:p>
    <w:p w14:paraId="41C5FCA5" w14:textId="77777777" w:rsidR="00A25C21"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sz w:val="24"/>
          <w:szCs w:val="24"/>
        </w:rPr>
        <w:t xml:space="preserve">Leiame, et niivõrd pikk viivitus selle eelnõu menetlemises on taunitav ja ohtlik põhiõiguste kaitse seisukohalt. Kõnealuste KrMS muudatuste vastuvõtmine ja jõustamine on äärmiselt vajalik ka Advokaadikutse kaitse konventsiooni rakendamiseks. Tunnustame ministeeriumi, et Eesti jõudis konventsiooni allkirjastamiseni käesoleva aasta mais väga operatiivselt, esimeste Euroopa riikide seas. Kuid konventsioonis deklareeritud põhimõtete elluviimiseks on vajalikud ka konkreetsed sammud. Olukorras, kus eelnõu on sisuliselt olemas ja eri osapooled on jõudnud mõistliku kompromissini, on selle menetlemise peatumine väga kahetsusväärne. </w:t>
      </w:r>
    </w:p>
    <w:p w14:paraId="637A2E8A" w14:textId="77777777" w:rsidR="00A25C21" w:rsidRDefault="00A25C21" w:rsidP="00A25C21">
      <w:pPr>
        <w:pStyle w:val="xxmsolistparagraph"/>
        <w:ind w:left="0"/>
        <w:jc w:val="both"/>
        <w:rPr>
          <w:rFonts w:ascii="Times New Roman" w:hAnsi="Times New Roman" w:cs="Times New Roman"/>
          <w:sz w:val="24"/>
          <w:szCs w:val="24"/>
        </w:rPr>
      </w:pPr>
    </w:p>
    <w:p w14:paraId="615853D9" w14:textId="77777777" w:rsidR="00A25C21" w:rsidRDefault="00A25C21" w:rsidP="00A25C21">
      <w:pPr>
        <w:pStyle w:val="xxmsolistparagraph"/>
        <w:ind w:left="0"/>
        <w:jc w:val="both"/>
        <w:rPr>
          <w:rFonts w:ascii="Times New Roman" w:hAnsi="Times New Roman" w:cs="Times New Roman"/>
          <w:sz w:val="24"/>
          <w:szCs w:val="24"/>
        </w:rPr>
      </w:pPr>
      <w:r>
        <w:rPr>
          <w:rFonts w:ascii="Times New Roman" w:hAnsi="Times New Roman" w:cs="Times New Roman"/>
          <w:b/>
          <w:bCs/>
          <w:sz w:val="24"/>
          <w:szCs w:val="24"/>
        </w:rPr>
        <w:t>P</w:t>
      </w:r>
      <w:r w:rsidRPr="00967EA4">
        <w:rPr>
          <w:rFonts w:ascii="Times New Roman" w:hAnsi="Times New Roman" w:cs="Times New Roman"/>
          <w:b/>
          <w:bCs/>
          <w:sz w:val="24"/>
          <w:szCs w:val="24"/>
        </w:rPr>
        <w:t>alume esimesel võimalusel infot selle kohta, milline on eelnõu menetluse seis</w:t>
      </w:r>
      <w:r>
        <w:rPr>
          <w:rFonts w:ascii="Times New Roman" w:hAnsi="Times New Roman" w:cs="Times New Roman"/>
          <w:b/>
          <w:bCs/>
          <w:sz w:val="24"/>
          <w:szCs w:val="24"/>
        </w:rPr>
        <w:t xml:space="preserve"> ja </w:t>
      </w:r>
      <w:r w:rsidRPr="00967EA4">
        <w:rPr>
          <w:rFonts w:ascii="Times New Roman" w:hAnsi="Times New Roman" w:cs="Times New Roman"/>
          <w:b/>
          <w:bCs/>
          <w:sz w:val="24"/>
          <w:szCs w:val="24"/>
        </w:rPr>
        <w:t xml:space="preserve">millal </w:t>
      </w:r>
      <w:r>
        <w:rPr>
          <w:rFonts w:ascii="Times New Roman" w:hAnsi="Times New Roman" w:cs="Times New Roman"/>
          <w:b/>
          <w:bCs/>
          <w:sz w:val="24"/>
          <w:szCs w:val="24"/>
        </w:rPr>
        <w:t>eelnõu</w:t>
      </w:r>
      <w:r w:rsidRPr="00967EA4">
        <w:rPr>
          <w:rFonts w:ascii="Times New Roman" w:hAnsi="Times New Roman" w:cs="Times New Roman"/>
          <w:b/>
          <w:bCs/>
          <w:sz w:val="24"/>
          <w:szCs w:val="24"/>
        </w:rPr>
        <w:t xml:space="preserve"> </w:t>
      </w:r>
      <w:r>
        <w:rPr>
          <w:rFonts w:ascii="Times New Roman" w:hAnsi="Times New Roman" w:cs="Times New Roman"/>
          <w:b/>
          <w:bCs/>
          <w:sz w:val="24"/>
          <w:szCs w:val="24"/>
        </w:rPr>
        <w:t xml:space="preserve">koos seletuskirjaga </w:t>
      </w:r>
      <w:r w:rsidRPr="00967EA4">
        <w:rPr>
          <w:rFonts w:ascii="Times New Roman" w:hAnsi="Times New Roman" w:cs="Times New Roman"/>
          <w:b/>
          <w:bCs/>
          <w:sz w:val="24"/>
          <w:szCs w:val="24"/>
        </w:rPr>
        <w:t>edastatakse advokatuurile.</w:t>
      </w:r>
      <w:r>
        <w:rPr>
          <w:rFonts w:ascii="Times New Roman" w:hAnsi="Times New Roman" w:cs="Times New Roman"/>
          <w:sz w:val="24"/>
          <w:szCs w:val="24"/>
        </w:rPr>
        <w:t xml:space="preserve"> Advokatuur on jätkuvalt valmis eelnõu ja seletuskirja valmimisse panustama. Palun andke teada, kui saame selles osas abiks olla. </w:t>
      </w:r>
    </w:p>
    <w:p w14:paraId="1495A55E" w14:textId="77777777" w:rsidR="00A25C21" w:rsidRDefault="00A25C21" w:rsidP="00A25C21">
      <w:pPr>
        <w:pStyle w:val="xxmsolistparagraph"/>
        <w:ind w:left="0"/>
        <w:jc w:val="both"/>
        <w:rPr>
          <w:rFonts w:ascii="Times New Roman" w:hAnsi="Times New Roman" w:cs="Times New Roman"/>
          <w:sz w:val="24"/>
          <w:szCs w:val="24"/>
        </w:rPr>
      </w:pPr>
    </w:p>
    <w:p w14:paraId="4BF5D273" w14:textId="77777777" w:rsidR="00A25C21" w:rsidRDefault="00A25C21" w:rsidP="00A25C21">
      <w:pPr>
        <w:pStyle w:val="xxmsolistparagraph"/>
        <w:ind w:left="0"/>
        <w:jc w:val="both"/>
        <w:rPr>
          <w:rFonts w:ascii="Times New Roman" w:hAnsi="Times New Roman" w:cs="Times New Roman"/>
          <w:sz w:val="24"/>
          <w:szCs w:val="24"/>
        </w:rPr>
      </w:pPr>
    </w:p>
    <w:p w14:paraId="3DB2AB19" w14:textId="77777777" w:rsidR="00FF4DCD" w:rsidRDefault="00FF4DCD" w:rsidP="00A25C21">
      <w:pPr>
        <w:pStyle w:val="xxmsolistparagraph"/>
        <w:ind w:left="0"/>
        <w:jc w:val="both"/>
        <w:rPr>
          <w:rFonts w:ascii="Times New Roman" w:hAnsi="Times New Roman" w:cs="Times New Roman"/>
          <w:sz w:val="24"/>
          <w:szCs w:val="24"/>
        </w:rPr>
      </w:pPr>
    </w:p>
    <w:p w14:paraId="51FBD0B0" w14:textId="77777777" w:rsidR="00FF4DCD" w:rsidRDefault="00FF4DCD" w:rsidP="00A25C21">
      <w:pPr>
        <w:pStyle w:val="xxmsolistparagraph"/>
        <w:ind w:left="0"/>
        <w:jc w:val="both"/>
        <w:rPr>
          <w:rFonts w:ascii="Times New Roman" w:hAnsi="Times New Roman" w:cs="Times New Roman"/>
          <w:sz w:val="24"/>
          <w:szCs w:val="24"/>
        </w:rPr>
      </w:pPr>
    </w:p>
    <w:p w14:paraId="309774AC" w14:textId="77777777" w:rsidR="00A25C21" w:rsidRPr="0085014B" w:rsidRDefault="00A25C21" w:rsidP="00A25C21">
      <w:pPr>
        <w:pStyle w:val="xxmsolistparagraph"/>
        <w:ind w:left="0"/>
        <w:jc w:val="both"/>
        <w:rPr>
          <w:rFonts w:ascii="Times New Roman" w:eastAsia="Times New Roman" w:hAnsi="Times New Roman" w:cs="Times New Roman"/>
          <w:sz w:val="24"/>
          <w:szCs w:val="24"/>
        </w:rPr>
      </w:pPr>
      <w:r w:rsidRPr="0085014B">
        <w:rPr>
          <w:rFonts w:ascii="Times New Roman" w:hAnsi="Times New Roman" w:cs="Times New Roman"/>
          <w:sz w:val="24"/>
          <w:szCs w:val="24"/>
        </w:rPr>
        <w:t>Lugupidamisega</w:t>
      </w:r>
    </w:p>
    <w:p w14:paraId="3D63BDBB" w14:textId="77777777" w:rsidR="00A25C21" w:rsidRPr="0085014B" w:rsidRDefault="00A25C21" w:rsidP="00A25C21">
      <w:pPr>
        <w:jc w:val="both"/>
        <w:rPr>
          <w:color w:val="auto"/>
          <w:szCs w:val="24"/>
        </w:rPr>
      </w:pPr>
    </w:p>
    <w:p w14:paraId="36728135" w14:textId="77777777" w:rsidR="00A25C21" w:rsidRPr="0085014B" w:rsidRDefault="00A25C21" w:rsidP="00A25C21">
      <w:pPr>
        <w:jc w:val="both"/>
        <w:rPr>
          <w:color w:val="auto"/>
          <w:szCs w:val="24"/>
        </w:rPr>
      </w:pPr>
      <w:r w:rsidRPr="0085014B">
        <w:rPr>
          <w:color w:val="auto"/>
          <w:szCs w:val="24"/>
        </w:rPr>
        <w:t>(allkirjastatud digitaalselt)</w:t>
      </w:r>
    </w:p>
    <w:p w14:paraId="61D392A9" w14:textId="77777777" w:rsidR="00A25C21" w:rsidRPr="0085014B" w:rsidRDefault="00A25C21" w:rsidP="00A25C21">
      <w:pPr>
        <w:jc w:val="both"/>
        <w:rPr>
          <w:color w:val="auto"/>
          <w:szCs w:val="24"/>
        </w:rPr>
      </w:pPr>
    </w:p>
    <w:p w14:paraId="0CAE5762" w14:textId="77777777" w:rsidR="00A25C21" w:rsidRPr="00AF5309" w:rsidRDefault="00A25C21" w:rsidP="00A25C21">
      <w:pPr>
        <w:jc w:val="both"/>
        <w:rPr>
          <w:color w:val="auto"/>
          <w:szCs w:val="24"/>
        </w:rPr>
      </w:pPr>
      <w:r>
        <w:rPr>
          <w:color w:val="auto"/>
          <w:szCs w:val="24"/>
        </w:rPr>
        <w:t>Imbi Jürgen</w:t>
      </w:r>
    </w:p>
    <w:p w14:paraId="175AF2FE" w14:textId="77777777" w:rsidR="00A25C21" w:rsidRPr="00AF5309" w:rsidRDefault="00A25C21" w:rsidP="00A25C21">
      <w:pPr>
        <w:jc w:val="both"/>
        <w:rPr>
          <w:color w:val="auto"/>
          <w:szCs w:val="24"/>
        </w:rPr>
      </w:pPr>
      <w:r>
        <w:rPr>
          <w:color w:val="auto"/>
          <w:szCs w:val="24"/>
        </w:rPr>
        <w:t>Esimees</w:t>
      </w:r>
    </w:p>
    <w:p w14:paraId="1728AA15" w14:textId="77777777" w:rsidR="00A25C21" w:rsidRPr="00C3543C" w:rsidRDefault="00A25C21" w:rsidP="00A25C21">
      <w:pPr>
        <w:jc w:val="both"/>
        <w:rPr>
          <w:color w:val="C00000"/>
          <w:szCs w:val="24"/>
        </w:rPr>
      </w:pPr>
    </w:p>
    <w:p w14:paraId="0E1196C3" w14:textId="77777777" w:rsidR="00A25C21" w:rsidRDefault="00A25C21" w:rsidP="00A25C21">
      <w:pPr>
        <w:widowControl/>
        <w:suppressAutoHyphens w:val="0"/>
        <w:spacing w:after="200"/>
        <w:rPr>
          <w:szCs w:val="24"/>
        </w:rPr>
      </w:pPr>
      <w:r>
        <w:t xml:space="preserve">Lisa 1 – Advokatuuri </w:t>
      </w:r>
      <w:r w:rsidRPr="00156E9C">
        <w:rPr>
          <w:szCs w:val="24"/>
        </w:rPr>
        <w:t>27.11.2023</w:t>
      </w:r>
      <w:r>
        <w:rPr>
          <w:szCs w:val="24"/>
        </w:rPr>
        <w:t xml:space="preserve"> kiri nr</w:t>
      </w:r>
      <w:r w:rsidRPr="00156E9C">
        <w:rPr>
          <w:szCs w:val="24"/>
        </w:rPr>
        <w:t xml:space="preserve"> 1-2/918</w:t>
      </w:r>
    </w:p>
    <w:p w14:paraId="53D173FB" w14:textId="77777777" w:rsidR="00A25C21" w:rsidRDefault="00A25C21" w:rsidP="00A25C21">
      <w:pPr>
        <w:widowControl/>
        <w:suppressAutoHyphens w:val="0"/>
        <w:spacing w:after="200"/>
      </w:pPr>
      <w:r>
        <w:rPr>
          <w:szCs w:val="24"/>
        </w:rPr>
        <w:t xml:space="preserve">Lisa 2 – Ministeeriumi 29.12.2024 vastuskiri nr </w:t>
      </w:r>
      <w:r w:rsidRPr="00AF0742">
        <w:rPr>
          <w:szCs w:val="24"/>
        </w:rPr>
        <w:t>nr 9-2/7683-2</w:t>
      </w:r>
      <w:r w:rsidRPr="004946FF">
        <w:tab/>
      </w:r>
      <w:r w:rsidRPr="004946FF">
        <w:tab/>
      </w:r>
      <w:r w:rsidRPr="004946FF">
        <w:tab/>
      </w:r>
      <w:r w:rsidRPr="004946FF">
        <w:tab/>
      </w:r>
      <w:r w:rsidRPr="004946FF">
        <w:tab/>
      </w:r>
      <w:r w:rsidRPr="004946FF">
        <w:tab/>
      </w:r>
      <w:r w:rsidRPr="004946FF">
        <w:tab/>
      </w:r>
      <w:r w:rsidRPr="004946FF">
        <w:tab/>
        <w:t xml:space="preserve"> </w:t>
      </w:r>
    </w:p>
    <w:p w14:paraId="09DF826D" w14:textId="77777777" w:rsidR="007C1294" w:rsidRDefault="007C1294" w:rsidP="00851BD3">
      <w:pPr>
        <w:widowControl/>
        <w:suppressAutoHyphens w:val="0"/>
        <w:spacing w:after="200"/>
      </w:pPr>
    </w:p>
    <w:sectPr w:rsidR="007C1294" w:rsidSect="001D105D">
      <w:headerReference w:type="first" r:id="rId11"/>
      <w:footerReference w:type="first" r:id="rId12"/>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3151" w14:textId="77777777" w:rsidR="00CF3E3D" w:rsidRDefault="00CF3E3D" w:rsidP="00F636B5">
      <w:r>
        <w:separator/>
      </w:r>
    </w:p>
  </w:endnote>
  <w:endnote w:type="continuationSeparator" w:id="0">
    <w:p w14:paraId="259991F5" w14:textId="77777777" w:rsidR="00CF3E3D" w:rsidRDefault="00CF3E3D"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F1FE" w14:textId="77777777" w:rsidR="00CF3E3D" w:rsidRDefault="00CF3E3D" w:rsidP="00F636B5">
      <w:r>
        <w:separator/>
      </w:r>
    </w:p>
  </w:footnote>
  <w:footnote w:type="continuationSeparator" w:id="0">
    <w:p w14:paraId="70EF8680" w14:textId="77777777" w:rsidR="00CF3E3D" w:rsidRDefault="00CF3E3D"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037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23C71"/>
    <w:rsid w:val="000359CD"/>
    <w:rsid w:val="00044487"/>
    <w:rsid w:val="00055BB1"/>
    <w:rsid w:val="00095AD0"/>
    <w:rsid w:val="000C0A09"/>
    <w:rsid w:val="000C43DB"/>
    <w:rsid w:val="000D6865"/>
    <w:rsid w:val="00117B0A"/>
    <w:rsid w:val="00130A2F"/>
    <w:rsid w:val="001532C7"/>
    <w:rsid w:val="00181B2F"/>
    <w:rsid w:val="001B0802"/>
    <w:rsid w:val="001C5387"/>
    <w:rsid w:val="001D024A"/>
    <w:rsid w:val="001D105D"/>
    <w:rsid w:val="0023555C"/>
    <w:rsid w:val="00240D3C"/>
    <w:rsid w:val="0024366C"/>
    <w:rsid w:val="0025512D"/>
    <w:rsid w:val="00287682"/>
    <w:rsid w:val="002C7008"/>
    <w:rsid w:val="00312B75"/>
    <w:rsid w:val="00315D7C"/>
    <w:rsid w:val="00316F56"/>
    <w:rsid w:val="003650B8"/>
    <w:rsid w:val="00391662"/>
    <w:rsid w:val="003A79EC"/>
    <w:rsid w:val="003B5DB0"/>
    <w:rsid w:val="003D7DFB"/>
    <w:rsid w:val="003E0F02"/>
    <w:rsid w:val="003F2C57"/>
    <w:rsid w:val="003F3223"/>
    <w:rsid w:val="00400F19"/>
    <w:rsid w:val="00425450"/>
    <w:rsid w:val="00435FCE"/>
    <w:rsid w:val="00437F27"/>
    <w:rsid w:val="00450C77"/>
    <w:rsid w:val="00467C99"/>
    <w:rsid w:val="004946FF"/>
    <w:rsid w:val="004A43BD"/>
    <w:rsid w:val="004A73F3"/>
    <w:rsid w:val="004F17D0"/>
    <w:rsid w:val="004F2604"/>
    <w:rsid w:val="004F4B91"/>
    <w:rsid w:val="0050345A"/>
    <w:rsid w:val="005153AE"/>
    <w:rsid w:val="00530D4D"/>
    <w:rsid w:val="00537D0A"/>
    <w:rsid w:val="00592D13"/>
    <w:rsid w:val="005A5FFA"/>
    <w:rsid w:val="005A7619"/>
    <w:rsid w:val="005B7535"/>
    <w:rsid w:val="005E18E1"/>
    <w:rsid w:val="005E22C8"/>
    <w:rsid w:val="006021FB"/>
    <w:rsid w:val="00612C73"/>
    <w:rsid w:val="00612C7D"/>
    <w:rsid w:val="0063704B"/>
    <w:rsid w:val="00664190"/>
    <w:rsid w:val="00684C55"/>
    <w:rsid w:val="006B4427"/>
    <w:rsid w:val="006E1744"/>
    <w:rsid w:val="006E36A8"/>
    <w:rsid w:val="00713E28"/>
    <w:rsid w:val="00723080"/>
    <w:rsid w:val="00752DFB"/>
    <w:rsid w:val="00764C0D"/>
    <w:rsid w:val="007A3458"/>
    <w:rsid w:val="007B03AA"/>
    <w:rsid w:val="007B6251"/>
    <w:rsid w:val="007C1294"/>
    <w:rsid w:val="007D6DD1"/>
    <w:rsid w:val="007E3CF7"/>
    <w:rsid w:val="00803FC5"/>
    <w:rsid w:val="0083607D"/>
    <w:rsid w:val="00843131"/>
    <w:rsid w:val="00851BD3"/>
    <w:rsid w:val="00856C34"/>
    <w:rsid w:val="00865EE7"/>
    <w:rsid w:val="0089508E"/>
    <w:rsid w:val="00895C67"/>
    <w:rsid w:val="008960C2"/>
    <w:rsid w:val="008A5914"/>
    <w:rsid w:val="008B4C05"/>
    <w:rsid w:val="008B7034"/>
    <w:rsid w:val="0091669D"/>
    <w:rsid w:val="00970944"/>
    <w:rsid w:val="009B139B"/>
    <w:rsid w:val="009E78AD"/>
    <w:rsid w:val="009F2FAE"/>
    <w:rsid w:val="00A17313"/>
    <w:rsid w:val="00A21E05"/>
    <w:rsid w:val="00A25C21"/>
    <w:rsid w:val="00AC013D"/>
    <w:rsid w:val="00AF100C"/>
    <w:rsid w:val="00B66343"/>
    <w:rsid w:val="00B81C29"/>
    <w:rsid w:val="00BB5046"/>
    <w:rsid w:val="00BD0D8C"/>
    <w:rsid w:val="00BE0B9A"/>
    <w:rsid w:val="00C15046"/>
    <w:rsid w:val="00C373DE"/>
    <w:rsid w:val="00C37E43"/>
    <w:rsid w:val="00CC0F5C"/>
    <w:rsid w:val="00CC43F5"/>
    <w:rsid w:val="00CD3C55"/>
    <w:rsid w:val="00CE4A41"/>
    <w:rsid w:val="00CF3E3D"/>
    <w:rsid w:val="00D06765"/>
    <w:rsid w:val="00D117E9"/>
    <w:rsid w:val="00D31A7E"/>
    <w:rsid w:val="00D41A07"/>
    <w:rsid w:val="00D50ACD"/>
    <w:rsid w:val="00D663B1"/>
    <w:rsid w:val="00D810C3"/>
    <w:rsid w:val="00DB488B"/>
    <w:rsid w:val="00DC1128"/>
    <w:rsid w:val="00DD1165"/>
    <w:rsid w:val="00E17F60"/>
    <w:rsid w:val="00E3299C"/>
    <w:rsid w:val="00E35FB3"/>
    <w:rsid w:val="00E54AE3"/>
    <w:rsid w:val="00E75559"/>
    <w:rsid w:val="00E7702D"/>
    <w:rsid w:val="00E84DA0"/>
    <w:rsid w:val="00F60DA1"/>
    <w:rsid w:val="00F618F3"/>
    <w:rsid w:val="00F636B5"/>
    <w:rsid w:val="00F7685D"/>
    <w:rsid w:val="00F77979"/>
    <w:rsid w:val="00F81A69"/>
    <w:rsid w:val="00FF4D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paragraph" w:customStyle="1" w:styleId="xxmsolistparagraph">
    <w:name w:val="x_xmsolistparagraph"/>
    <w:basedOn w:val="Normal"/>
    <w:rsid w:val="00A25C21"/>
    <w:pPr>
      <w:widowControl/>
      <w:suppressAutoHyphens w:val="0"/>
      <w:ind w:left="720"/>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isa-ly.pakosta@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ina.uudeberg@justdigi.ee" TargetMode="External"/><Relationship Id="rId4" Type="http://schemas.openxmlformats.org/officeDocument/2006/relationships/settings" Target="settings.xml"/><Relationship Id="rId9" Type="http://schemas.openxmlformats.org/officeDocument/2006/relationships/hyperlink" Target="mailto:info@justdigi.e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3939</Characters>
  <Application>Microsoft Office Word</Application>
  <DocSecurity>0</DocSecurity>
  <Lines>32</Lines>
  <Paragraphs>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Svea Žurba</dc:creator>
  <cp:lastModifiedBy>Merit Aavekukk-Tamm</cp:lastModifiedBy>
  <cp:revision>6</cp:revision>
  <cp:lastPrinted>2024-09-26T08:29:00Z</cp:lastPrinted>
  <dcterms:created xsi:type="dcterms:W3CDTF">2025-08-29T09:18:00Z</dcterms:created>
  <dcterms:modified xsi:type="dcterms:W3CDTF">2025-08-29T09:27:00Z</dcterms:modified>
</cp:coreProperties>
</file>